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Normal"/>
        <w:spacing w:lineRule="auto" w:line="240"/>
        <w:ind w:hanging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hanging="0" w:start="5556" w:end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hanging="0" w:start="5556" w:end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hanging="0" w:start="5556" w:end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УТВЕРЖДЕНЫ</w:t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hanging="0" w:start="5556" w:end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Главы</w:t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hanging="0" w:start="5556" w:end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Туапсинский район</w:t>
      </w:r>
    </w:p>
    <w:p>
      <w:pPr>
        <w:pStyle w:val="ConsPlusNormal"/>
        <w:widowControl w:val="false"/>
        <w:numPr>
          <w:ilvl w:val="0"/>
          <w:numId w:val="0"/>
        </w:numPr>
        <w:bidi w:val="0"/>
        <w:spacing w:lineRule="auto" w:line="240" w:before="0" w:after="0"/>
        <w:ind w:hanging="0" w:start="5556" w:end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               2024 г. N </w:t>
      </w:r>
    </w:p>
    <w:p>
      <w:pPr>
        <w:pStyle w:val="ConsPlusNormal"/>
        <w:spacing w:lineRule="auto" w:line="2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bookmarkStart w:id="0" w:name="P28"/>
      <w:bookmarkStart w:id="1" w:name="P28"/>
      <w:bookmarkEnd w:id="1"/>
    </w:p>
    <w:p>
      <w:pPr>
        <w:pStyle w:val="ConsPlusTitle"/>
        <w:spacing w:lineRule="auto" w:line="240"/>
        <w:jc w:val="center"/>
        <w:rPr>
          <w:rFonts w:ascii="Times New Roman" w:hAnsi="Times New Roman"/>
          <w:sz w:val="28"/>
          <w:szCs w:val="28"/>
        </w:rPr>
      </w:pPr>
      <w:bookmarkStart w:id="2" w:name="P28_Копия_1"/>
      <w:bookmarkEnd w:id="2"/>
      <w:r>
        <w:rPr>
          <w:rFonts w:ascii="Times New Roman" w:hAnsi="Times New Roman"/>
          <w:sz w:val="28"/>
          <w:szCs w:val="28"/>
        </w:rPr>
        <w:t>ПРАВИЛА</w:t>
      </w:r>
    </w:p>
    <w:p>
      <w:pPr>
        <w:pStyle w:val="ConsPlusTitle"/>
        <w:spacing w:lineRule="auto" w:line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организации и осуществления туризма, в том </w:t>
      </w:r>
    </w:p>
    <w:p>
      <w:pPr>
        <w:pStyle w:val="ConsPlusTitle"/>
        <w:spacing w:lineRule="auto" w:line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 обеспечения</w:t>
      </w:r>
    </w:p>
    <w:p>
      <w:pPr>
        <w:pStyle w:val="ConsPlusTitle"/>
        <w:spacing w:lineRule="auto" w:line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безопасности туризма на особо охраняемых </w:t>
      </w:r>
    </w:p>
    <w:p>
      <w:pPr>
        <w:pStyle w:val="ConsPlusTitle"/>
        <w:spacing w:lineRule="auto" w:line="2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природных территориях местного значения</w:t>
      </w:r>
    </w:p>
    <w:p>
      <w:pPr>
        <w:pStyle w:val="ConsPlusNormal"/>
        <w:spacing w:lineRule="auto" w:line="24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widowControl w:val="false"/>
        <w:bidi w:val="0"/>
        <w:spacing w:lineRule="auto" w:line="240" w:before="0" w:after="0"/>
        <w:ind w:firstLine="709" w:start="0" w:end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1. Настоящие Правила организации и осуществления туризма, в том числе обеспечения безопасности туризма на особо охраняемых природных территориях  местного значения (далее — Правила) устанавливают порядок организации и осуществления туризма, в том числе обеспечения безопасности туризма на особо охраняемых природных территориях местного</w:t>
      </w:r>
      <w:r>
        <w:rPr>
          <w:rFonts w:ascii="Times New Roman" w:hAnsi="Times New Roman"/>
          <w:sz w:val="28"/>
          <w:szCs w:val="28"/>
          <w:shd w:fill="FFFFFF" w:val="clear"/>
        </w:rPr>
        <w:t xml:space="preserve"> значения.               В том числе </w:t>
      </w:r>
      <w:r>
        <w:rPr>
          <w:rFonts w:ascii="Times New Roman" w:hAnsi="Times New Roman"/>
          <w:b w:val="false"/>
          <w:i w:val="false"/>
          <w:strike w:val="false"/>
          <w:dstrike w:val="false"/>
          <w:sz w:val="28"/>
          <w:szCs w:val="28"/>
          <w:u w:val="none"/>
        </w:rPr>
        <w:t>в целях сохранения уникальных и типичных природных комплексов и объектов, объектов растительного и животного мира, естественных экологических систем, биоразнообразия, проведения научных исследований в области охраны окружающей среды, экологического мониторинга, экологического просвещения.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2. Организация туризма на особо охраняемых природных территориях местного значения осуществляется Управлением по развитию курортов Туапсинского района, в ведении которых находятся особо охраняемые природные территории муниципального значения (далее - организаторы туризма).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3. Под организацией туризма в настоящих Правилах понимается осуществляемый организаторами туризма комплекс мероприятий, направленных на обеспечение оказания услуг в сфере туризма в границах особо охраняемых природных территорий местного значения на специально оборудованных для этого местах и маршрутах.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4. При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организации и осуществлении туризма учитываются основные критерии и особенности, установленные </w:t>
      </w:r>
      <w:hyperlink r:id="rId2" w:tgtFrame="Федеральный закон от 14.03.1995 N 33-ФЗ (ред. от 10.07.2023) Об особо охраняемых природных территориях">
        <w:r>
          <w:rPr>
            <w:rFonts w:ascii="Times New Roman" w:hAnsi="Times New Roman"/>
            <w:color w:val="000000"/>
            <w:sz w:val="28"/>
            <w:szCs w:val="28"/>
          </w:rPr>
          <w:t>пунктом 2 статьи 5.2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Федерального закона «Об особо охраняемых природных территориях», а также Закон Краснодарского края от 31.12.2003 № 656-КЗ «Об особо охраняемых природных территориях Краснодарского края».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firstLine="737" w:start="0" w:end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5. Понятия «турист», «экскурсант», «экскурсовод (гид)», «гид-переводчик», «инструктор-проводник», используемые в настоящих Правилах, имеют значения, определенные Федеральным </w:t>
      </w:r>
      <w:hyperlink r:id="rId3" w:tgtFrame="Федеральный закон от 24.11.1996 N 132-ФЗ (ред. от 25.12.2023) Об основах туристской деятельности в Российской Федерации">
        <w:r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Об основах туристской деятельности в Российской Федерации».</w:t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firstLine="737" w:start="0" w:end="0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firstLine="737" w:start="0" w:end="0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firstLine="737" w:start="0" w:end="0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widowControl w:val="false"/>
        <w:suppressAutoHyphens w:val="true"/>
        <w:bidi w:val="0"/>
        <w:spacing w:lineRule="auto" w:line="240" w:before="0" w:after="0"/>
        <w:ind w:hanging="0" w:start="0" w:end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управления                                                                     Е.В. Димитриади</w:t>
      </w:r>
      <w:r>
        <w:br w:type="page"/>
      </w:r>
    </w:p>
    <w:p>
      <w:pPr>
        <w:sectPr>
          <w:type w:val="nextPage"/>
          <w:pgSz w:w="11906" w:h="16838"/>
          <w:pgMar w:left="1701" w:right="567" w:gutter="0" w:header="0" w:top="1693" w:footer="0" w:bottom="1134"/>
          <w:pgNumType w:fmt="decimal"/>
          <w:formProt w:val="false"/>
          <w:textDirection w:val="lrTb"/>
          <w:docGrid w:type="default" w:linePitch="312" w:charSpace="0"/>
        </w:sectPr>
        <w:pStyle w:val="ConsPlusNormal"/>
        <w:pBdr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/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Понятие «рекреационная нагрузка», используемое в настоящих Правилах, означает фактическое количество человек, которое находится на особо охраняемой природной территории либо в ее отдельной части в единицу </w:t>
      </w:r>
    </w:p>
    <w:p>
      <w:pPr>
        <w:pStyle w:val="ConsPlusNormal"/>
        <w:spacing w:lineRule="auto" w:line="240" w:before="0" w:after="0"/>
        <w:ind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времени.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6. Услуги в сфере организации туризма могут оказывать: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а) муниципальные бюджетные учреждения - в отношении особо охраняемых природных территорий местного значения, управление которыми они осуществляют;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б) Управление по развитию курортов Туапсинского района;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в) юридические лица и индивидуальные предприниматели, заключившие в установленном порядке соглашение об осуществлении рекреационной деятельности на земельных участках расположенных в зонах с особыми условиями использования природных территорий;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д) юридические лица, осуществляющие туроператорскую деятельность в соответствии с Федеральным</w:t>
      </w:r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</w:t>
      </w:r>
      <w:hyperlink r:id="rId4" w:tgtFrame="Федеральный закон от 24.11.1996 N 132-ФЗ (ред. от 25.12.2023) Об основах туристской деятельности в Российской Федерации">
        <w:r>
          <w:rPr>
            <w:rFonts w:ascii="Times New Roman" w:hAnsi="Times New Roman"/>
            <w:color w:val="000000"/>
            <w:sz w:val="28"/>
            <w:szCs w:val="28"/>
            <w:shd w:fill="auto" w:val="clear"/>
          </w:rPr>
          <w:t>законом</w:t>
        </w:r>
      </w:hyperlink>
      <w:r>
        <w:rPr>
          <w:rFonts w:ascii="Times New Roman" w:hAnsi="Times New Roman"/>
          <w:color w:val="000000"/>
          <w:sz w:val="28"/>
          <w:szCs w:val="28"/>
          <w:shd w:fill="auto" w:val="clear"/>
        </w:rPr>
        <w:t xml:space="preserve"> «Об </w:t>
      </w:r>
      <w:r>
        <w:rPr>
          <w:rFonts w:ascii="Times New Roman" w:hAnsi="Times New Roman"/>
          <w:sz w:val="28"/>
          <w:szCs w:val="28"/>
        </w:rPr>
        <w:t>основах туристской деятельности в Российской Федерации», а также юридические и физические лица, заключившие в соответствии с требованиями гражданского законодательства и законодательства Российской Федерации о контрактной системе в сфере закупок товаров, работ, услуг для обеспечения муниципальных нужд гражданско-правовой договор (контракт) с организациями осуществляющими управление особо охраняемыми природными территориями местногозначения, или с  органами исполнительной власти муниципального образования Туапсинский район, в ведении которых находятся такие особо охраняемые природные территории местного значения.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7. При организации и осуществлении туризма на особо охраняемых природных территориях местного значения юридические лица, индивидуальные предприниматели, физические лица, оказывающие услуги в сфере организации туризма, а также туристы, экскурсанты обязаны соблюдать законодательство в области охраны окружающей среды, в области обращения с отходами, в сфере охраны здоровья, в области обеспечения санитарно-эпидемиологического благополучия населения, законодательство Российской Федерации о пожарной безопасности (в том числе при организации туристских стоянок), законодательство Российской Федерации об особо охраняемых природных территориях, а также требования настоящих Правил.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8. В целях обеспечения безопасности туризма время, сроки, условия посещения, специально оборудованные для туризма места и маршруты определяются организаторами туризма с учетом погодных условий, ландшафта местности и иных факторов, а также равномерного распределения рекреационной нагрузки.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9. Транспортные средства и специальное оборудование для передвижения туристов, экскурсантов при осуществлении туризма должны использоваться таким образом, чтобы это не составляло угроз сохранению биологического и ландшафтного разнообразия, отдельных экологических систем.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10. Кино-, видео- и фотосъемки в процессе осуществления туризма должны проводиться методами, не вызывающими беспокойство объектов животного мира и не влияющими на естественный ход природных процессов.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Любые преднамеренные манипуляции с объектами животного и растительного мира для обеспечения лучших условий кино-, видео- и фотосъемок (подгон или вспугивание объектов животного мира, изъятие из грунта объектов растительного мира) запрещаются.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Кино-, видео- и фотосъемки не должны препятствовать деятельности сотрудников Уп</w:t>
      </w:r>
      <w:r>
        <w:rPr>
          <w:rFonts w:ascii="Times New Roman" w:hAnsi="Times New Roman"/>
          <w:sz w:val="28"/>
          <w:szCs w:val="28"/>
          <w:shd w:fill="auto" w:val="clear"/>
        </w:rPr>
        <w:t>равления</w:t>
      </w:r>
      <w:r>
        <w:rPr>
          <w:rFonts w:ascii="Times New Roman" w:hAnsi="Times New Roman"/>
          <w:sz w:val="28"/>
          <w:szCs w:val="28"/>
        </w:rPr>
        <w:t xml:space="preserve"> по развитию курортов Туапсинского района, осуществляющих управление особо охраняемыми природными территориями местного значения. Кино-, видео- и фотосъемки с использованием дополнительного навесного оборудования, квадрокоптеров-дронов, софитов, световых экранов, другого оборудования и специального реквизита осуществляются по согласованию с Уп</w:t>
      </w:r>
      <w:r>
        <w:rPr>
          <w:rFonts w:ascii="Times New Roman" w:hAnsi="Times New Roman"/>
          <w:sz w:val="28"/>
          <w:szCs w:val="28"/>
          <w:shd w:fill="auto" w:val="clear"/>
        </w:rPr>
        <w:t>равлением</w:t>
      </w:r>
      <w:r>
        <w:rPr>
          <w:rFonts w:ascii="Times New Roman" w:hAnsi="Times New Roman"/>
          <w:sz w:val="28"/>
          <w:szCs w:val="28"/>
        </w:rPr>
        <w:t xml:space="preserve"> по развитию курортов Туапсинского района, осуществляющими управление особо охраняемыми природными территориями местного значения.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 случае если управление особо охраняемой природной территорией местного значения не осуществляется Уп</w:t>
      </w:r>
      <w:r>
        <w:rPr>
          <w:rFonts w:ascii="Times New Roman" w:hAnsi="Times New Roman"/>
          <w:sz w:val="28"/>
          <w:szCs w:val="28"/>
          <w:shd w:fill="auto" w:val="clear"/>
        </w:rPr>
        <w:t>равлением</w:t>
      </w:r>
      <w:r>
        <w:rPr>
          <w:rFonts w:ascii="Times New Roman" w:hAnsi="Times New Roman"/>
          <w:sz w:val="28"/>
          <w:szCs w:val="28"/>
        </w:rPr>
        <w:t xml:space="preserve"> по развитию курортов Туапсинского района, согласование указанных в настоящем пункте кино-, видео- и фотосъемок на такой территории осуществляется с органом местного самоуправления, в ведении которого находится такая особо охраняемая природная территория местного значения.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color w:val="000000"/>
          <w:sz w:val="28"/>
          <w:szCs w:val="28"/>
          <w:shd w:fill="auto" w:val="clear"/>
        </w:rPr>
        <w:t>11. Органами местного самоуправления Туапсинского района, в ведении которых находятся особо охраняемые природные территории местного значения, муниципальными бюджетными учреждениями, осуществляющими управление соответствующими особо охраняемыми природными территориями местного значения, в соответствии с режимом особой охраны таких особо охраняемых природных территорий местного значения, установленным положениями о соответствующих особо охраняемых п</w:t>
      </w:r>
      <w:r>
        <w:rPr>
          <w:rFonts w:ascii="Times New Roman" w:hAnsi="Times New Roman"/>
          <w:sz w:val="28"/>
          <w:szCs w:val="28"/>
          <w:shd w:fill="auto" w:val="clear"/>
        </w:rPr>
        <w:t>риро</w:t>
      </w:r>
      <w:r>
        <w:rPr>
          <w:rFonts w:ascii="Times New Roman" w:hAnsi="Times New Roman"/>
          <w:sz w:val="28"/>
          <w:szCs w:val="28"/>
        </w:rPr>
        <w:t>дных территориях местного значения и иными нормативными правовыми актами Российской Федерации, формируются информационные материалы в целях проведения инструктажа туристов, экскурсантов по требованиям и правилам поведения при посещении соответствующей особо охраняемой природной территории (далее - информационные материалы о посещении особо охраняемой территории местного значения туристами, экскурсантами).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12. Информационные материалы о посещении особо охраняемой территории местного значения туристами, экскурсантами содержат: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а) перечень установленных запретов и ограничений для туристов, экскурсантов при посещении особо охраняемой природной территории местного значения либо ее части, в том числе на нахождение туристов, экскурсантов вне специально отведенных для этого мест, ограничения на посещение туристами, экскурсантами особо охраняемой природной территории местного значения (ее части) без сопровождения экскурсоводов (гидов), гидов-переводчиков, инструкторов-проводников, а также на нахождение туристов, экскурсантов в определенное время суток или период года;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б) особенности использования транспортных средств туристами, экскурсантами при посещении особо охраняемой природной территории местного значения;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в) особенности использования технических средств и автоматизированных систем учета нахождения туристов, экскурсантов на особо охраняемой природной территории местного значения;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г) требования по соблюдению санитарно-эпидемиологических и противопожарных норм и правил туристами, экскурсантами при посещении особо охраняемой природной территории местного значения;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д) информацию о поведении туристов, экскурсантов, в том числе при встрече с дикими и опасными животными, на особо охраняемой природной территории местного значения;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е) запрет на нахождение в состоянии алкогольного, наркотического и (или) иного токсического опьянения, оскорбляющем человеческое достоинство и общественную нравственность;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ж) особенности использования технических средств (кино-, видео-, фотоаппаратуры) и порядок проведения кино-, видео- и фотосъемок на территории особо охраняемой природной территории местного значения, включая методы проведения таких кино-, видео- и фотосъемок;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з) иную информацию, влияющую на осуществление туризма на особо охраняемой природной территории местного значения.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13. Управление по развитию курортов администрации муниципального образования Туапсинский район, в ведении которого находятся такие особо охраняемые природные территории федерального значения, юридические лица, индивидуальные предприниматели, физические лица, оказывающие услуги в сфере организации туризма на особо охраняемых природных территориях местного значения, должны довести до сведения туристов, экскурсантов информационные материалы о посещении особо охраняемой территории местного значения туристами, экскурсантами.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14. В целях обеспечения безопасности туризма на особо охраняемых природных территориях местного значения в обязательном порядке проводится инструктаж с туристами, экскурсантами с использованием информационных материалов о посещении особо охраняемой территории местного значения туристами, экскурсантами.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lineRule="auto" w:line="240" w:before="0" w:after="0"/>
        <w:ind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Начальник управления                                                                     Е.В. Димитриади</w:t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ConsPlus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headerReference w:type="default" r:id="rId5"/>
      <w:type w:val="nextPage"/>
      <w:pgSz w:w="11906" w:h="16838"/>
      <w:pgMar w:left="1701" w:right="567" w:gutter="0" w:header="1134" w:top="1693" w:footer="0" w:bottom="1134"/>
      <w:pgNumType w:start="2"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roman"/>
    <w:pitch w:val="variable"/>
  </w:font>
  <w:font w:name="Arial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bookmarkStart w:id="3" w:name="PageNumWizard_HEADER_Базовый1_Копия_2"/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4</w:t>
    </w:r>
    <w:r>
      <w:rPr/>
      <w:fldChar w:fldCharType="end"/>
    </w:r>
    <w:bookmarkEnd w:id="3"/>
  </w:p>
</w:hdr>
</file>

<file path=word/settings.xml><?xml version="1.0" encoding="utf-8"?>
<w:settings xmlns:w="http://schemas.openxmlformats.org/wordprocessingml/2006/main">
  <w:zoom w:percent="85"/>
  <w:defaultTabStop w:val="709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ConsPlusNormal">
    <w:name w:val="ConsPlusNormal"/>
    <w:qFormat/>
    <w:pPr>
      <w:widowControl w:val="false"/>
      <w:suppressAutoHyphens w:val="true"/>
      <w:bidi w:val="0"/>
      <w:spacing w:lineRule="auto" w:line="240" w:before="0" w:after="0"/>
      <w:jc w:val="start"/>
    </w:pPr>
    <w:rPr>
      <w:rFonts w:ascii="Arial" w:hAnsi="Arial" w:eastAsia="NSimSun" w:cs="Arial"/>
      <w:color w:val="auto"/>
      <w:kern w:val="2"/>
      <w:sz w:val="20"/>
      <w:szCs w:val="24"/>
      <w:lang w:val="ru-RU" w:eastAsia="zh-CN" w:bidi="hi-IN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start"/>
    </w:pPr>
    <w:rPr>
      <w:rFonts w:ascii="Arial" w:hAnsi="Arial" w:eastAsia="NSimSun" w:cs="Arial"/>
      <w:b/>
      <w:color w:val="auto"/>
      <w:kern w:val="2"/>
      <w:sz w:val="20"/>
      <w:szCs w:val="24"/>
      <w:lang w:val="ru-RU" w:eastAsia="zh-CN" w:bidi="hi-IN"/>
    </w:rPr>
  </w:style>
  <w:style w:type="paragraph" w:styleId="Style16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yle16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../../../../../C:/Users/user/&#1056;&#1072;&#1073;&#1086;&#1095;&#1080;&#1081;%20&#1089;&#1090;&#1086;&#1083;/&#1053;&#1072;&#1089;&#1090;&#1103;/%7B&#1050;&#1086;&#1085;&#1089;&#1091;&#1083;&#1100;&#1090;&#1072;&#1085;&#1090;&#1055;&#1083;&#1102;&#1089;%7D" TargetMode="External"/><Relationship Id="rId3" Type="http://schemas.openxmlformats.org/officeDocument/2006/relationships/hyperlink" Target="../../../../../C:/Users/user/&#1056;&#1072;&#1073;&#1086;&#1095;&#1080;&#1081;%20&#1089;&#1090;&#1086;&#1083;/&#1053;&#1072;&#1089;&#1090;&#1103;/%7B&#1050;&#1086;&#1085;&#1089;&#1091;&#1083;&#1100;&#1090;&#1072;&#1085;&#1090;&#1055;&#1083;&#1102;&#1089;%7D" TargetMode="External"/><Relationship Id="rId4" Type="http://schemas.openxmlformats.org/officeDocument/2006/relationships/hyperlink" Target="../../../../../C:/Users/user/&#1056;&#1072;&#1073;&#1086;&#1095;&#1080;&#1081;%20&#1089;&#1090;&#1086;&#1083;/&#1053;&#1072;&#1089;&#1090;&#1103;/%7B&#1050;&#1086;&#1085;&#1089;&#1091;&#1083;&#1100;&#1090;&#1072;&#1085;&#1090;&#1055;&#1083;&#1102;&#1089;%7D" TargetMode="Externa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23</TotalTime>
  <Application>LibreOffice/7.6.4.1$Windows_X86_64 LibreOffice_project/e19e193f88cd6c0525a17fb7a176ed8e6a3e2aa1</Application>
  <AppVersion>15.0000</AppVersion>
  <Pages>6</Pages>
  <Words>1116</Words>
  <Characters>8655</Characters>
  <CharactersWithSpaces>9902</CharactersWithSpaces>
  <Paragraphs>44</Paragraphs>
  <Company>КонсультантПлюс Версия 4023.00.52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2024-05-21T16:34:00Z</dcterms:created>
  <dc:creator/>
  <dc:description/>
  <dc:language>ru-RU</dc:language>
  <cp:lastModifiedBy/>
  <dcterms:modified xsi:type="dcterms:W3CDTF">2024-05-27T12:32:15Z</dcterms:modified>
  <cp:revision>6</cp:revision>
  <dc:subject/>
  <dc:title>Закон Краснодарского края от 31.12.2003 N 656-КЗ(ред. от 11.03.2024)"Об особо охраняемых природных территориях Краснодарского края"(принят ЗС КК 22.12.2003)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